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sz w:val="2"/>
          <w:szCs w:val="2"/>
        </w:rPr>
      </w:pPr>
      <w:r w:rsidDel="00000000" w:rsidR="00000000" w:rsidRPr="00000000">
        <w:rPr>
          <w:rtl w:val="0"/>
        </w:rPr>
      </w:r>
    </w:p>
    <w:tbl>
      <w:tblPr>
        <w:tblStyle w:val="Table1"/>
        <w:tblW w:w="902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3"/>
        <w:gridCol w:w="4513"/>
        <w:tblGridChange w:id="0">
          <w:tblGrid>
            <w:gridCol w:w="4513"/>
            <w:gridCol w:w="4513"/>
          </w:tblGrid>
        </w:tblGridChange>
      </w:tblGrid>
      <w:tr>
        <w:trPr>
          <w:cantSplit w:val="0"/>
          <w:trHeight w:val="774.5678710937501" w:hRule="atLeast"/>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bottom"/>
          </w:tcPr>
          <w:p w:rsidR="00000000" w:rsidDel="00000000" w:rsidP="00000000" w:rsidRDefault="00000000" w:rsidRPr="00000000" w14:paraId="00000002">
            <w:pPr>
              <w:rPr/>
            </w:pPr>
            <w:r w:rsidDel="00000000" w:rsidR="00000000" w:rsidRPr="00000000">
              <w:rPr/>
              <w:drawing>
                <wp:inline distB="114300" distT="114300" distL="114300" distR="114300">
                  <wp:extent cx="766763" cy="383381"/>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766763" cy="383381"/>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bottom"/>
          </w:tcPr>
          <w:p w:rsidR="00000000" w:rsidDel="00000000" w:rsidP="00000000" w:rsidRDefault="00000000" w:rsidRPr="00000000" w14:paraId="00000003">
            <w:pPr>
              <w:jc w:val="right"/>
              <w:rPr>
                <w:sz w:val="18"/>
                <w:szCs w:val="18"/>
              </w:rPr>
            </w:pPr>
            <w:r w:rsidDel="00000000" w:rsidR="00000000" w:rsidRPr="00000000">
              <w:rPr>
                <w:b w:val="1"/>
                <w:bCs w:val="1"/>
                <w:color w:val="cc0000"/>
                <w:rtl w:val="0"/>
              </w:rPr>
              <w:t xml:space="preserve">Història de la filosofia</w:t>
              <w:br w:type="textWrapping"/>
            </w:r>
            <w:r w:rsidDel="00000000" w:rsidR="00000000" w:rsidRPr="00000000">
              <w:rPr>
                <w:rtl w:val="0"/>
              </w:rPr>
              <w:t xml:space="preserve">La filosofia de Martha C. Nussbaum</w:t>
            </w:r>
            <w:r w:rsidDel="00000000" w:rsidR="00000000" w:rsidRPr="00000000">
              <w:rPr>
                <w:rtl w:val="0"/>
              </w:rPr>
            </w:r>
          </w:p>
        </w:tc>
      </w:tr>
    </w:tbl>
    <w:p w:rsidR="00000000" w:rsidDel="00000000" w:rsidP="00000000" w:rsidRDefault="00000000" w:rsidRPr="00000000" w14:paraId="000000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b w:val="1"/>
          <w:bCs w:val="1"/>
          <w:i w:val="1"/>
          <w:iCs w:val="1"/>
          <w:sz w:val="38"/>
          <w:szCs w:val="38"/>
          <w:rtl w:val="0"/>
        </w:rPr>
        <w:t xml:space="preserve">Crear capacitats: L’enfocament del desenvolupament humà</w:t>
      </w:r>
      <w:r w:rsidDel="00000000" w:rsidR="00000000" w:rsidRPr="00000000">
        <w:rPr>
          <w:sz w:val="36"/>
          <w:szCs w:val="36"/>
          <w:rtl w:val="0"/>
        </w:rPr>
        <w:t xml:space="preserve">, de Martha C. Nussbaum</w:t>
      </w:r>
      <w:r w:rsidDel="00000000" w:rsidR="00000000" w:rsidRPr="00000000">
        <w:rPr>
          <w:rtl w:val="0"/>
        </w:rPr>
      </w:r>
    </w:p>
    <w:p w:rsidR="00000000" w:rsidDel="00000000" w:rsidP="00000000" w:rsidRDefault="00000000" w:rsidRPr="00000000" w14:paraId="00000007">
      <w:pPr>
        <w:jc w:val="both"/>
        <w:rPr/>
      </w:pPr>
      <w:r w:rsidDel="00000000" w:rsidR="00000000" w:rsidRPr="00000000">
        <w:rPr>
          <w:rtl w:val="0"/>
        </w:rPr>
      </w:r>
    </w:p>
    <w:p w:rsidR="00000000" w:rsidDel="00000000" w:rsidP="00000000" w:rsidRDefault="00000000" w:rsidRPr="00000000" w14:paraId="00000008">
      <w:pPr>
        <w:jc w:val="both"/>
        <w:rPr/>
      </w:pPr>
      <w:r w:rsidDel="00000000" w:rsidR="00000000" w:rsidRPr="00000000">
        <w:rPr>
          <w:rtl w:val="0"/>
        </w:rPr>
      </w:r>
    </w:p>
    <w:p w:rsidR="00000000" w:rsidDel="00000000" w:rsidP="00000000" w:rsidRDefault="00000000" w:rsidRPr="00000000" w14:paraId="00000009">
      <w:pPr>
        <w:jc w:val="both"/>
        <w:rPr>
          <w:b w:val="1"/>
          <w:bCs w:val="1"/>
          <w:sz w:val="26"/>
          <w:szCs w:val="26"/>
        </w:rPr>
      </w:pPr>
      <w:r w:rsidDel="00000000" w:rsidR="00000000" w:rsidRPr="00000000">
        <w:rPr>
          <w:b w:val="1"/>
          <w:bCs w:val="1"/>
          <w:sz w:val="26"/>
          <w:szCs w:val="26"/>
          <w:rtl w:val="0"/>
        </w:rPr>
        <w:t xml:space="preserve">Capítol 2 (paràgrafs 4, i 7-25)</w:t>
      </w:r>
    </w:p>
    <w:p w:rsidR="00000000" w:rsidDel="00000000" w:rsidP="00000000" w:rsidRDefault="00000000" w:rsidRPr="00000000" w14:paraId="0000000A">
      <w:pPr>
        <w:jc w:val="both"/>
        <w:rPr>
          <w:sz w:val="24"/>
          <w:szCs w:val="24"/>
        </w:rPr>
      </w:pPr>
      <w:r w:rsidDel="00000000" w:rsidR="00000000" w:rsidRPr="00000000">
        <w:rPr>
          <w:rtl w:val="0"/>
        </w:rPr>
      </w:r>
    </w:p>
    <w:p w:rsidR="00000000" w:rsidDel="00000000" w:rsidP="00000000" w:rsidRDefault="00000000" w:rsidRPr="00000000" w14:paraId="0000000B">
      <w:pPr>
        <w:jc w:val="both"/>
        <w:rPr>
          <w:b w:val="1"/>
          <w:bCs w:val="1"/>
        </w:rPr>
      </w:pPr>
      <w:r w:rsidDel="00000000" w:rsidR="00000000" w:rsidRPr="00000000">
        <w:rPr>
          <w:b w:val="1"/>
          <w:bCs w:val="1"/>
          <w:rtl w:val="0"/>
        </w:rPr>
        <w:t xml:space="preserve">[1] [Definició de l’enfocament de les «capacitats»: per a què serveix, com es defineix, quins són els seus principis bàsics i objectius]</w:t>
      </w:r>
    </w:p>
    <w:p w:rsidR="00000000" w:rsidDel="00000000" w:rsidP="00000000" w:rsidRDefault="00000000" w:rsidRPr="00000000" w14:paraId="0000000C">
      <w:pPr>
        <w:jc w:val="both"/>
        <w:rPr/>
      </w:pPr>
      <w:r w:rsidDel="00000000" w:rsidR="00000000" w:rsidRPr="00000000">
        <w:rPr>
          <w:rtl w:val="0"/>
        </w:rPr>
      </w:r>
    </w:p>
    <w:p w:rsidR="00000000" w:rsidDel="00000000" w:rsidP="00000000" w:rsidRDefault="00000000" w:rsidRPr="00000000" w14:paraId="0000000D">
      <w:pPr>
        <w:jc w:val="both"/>
        <w:rPr/>
      </w:pPr>
      <w:r w:rsidDel="00000000" w:rsidR="00000000" w:rsidRPr="00000000">
        <w:rPr>
          <w:rtl w:val="0"/>
        </w:rPr>
        <w:t xml:space="preserve">L’enfocament de les capacitats pot definir-se, provisionalment, com una aproximació particular a l’avaluació de la qualitat de vida i a la teorització sobre la justícia social bàsica. En aquest enfocament s’afirma que la pregunta clau que cal fer quan es comparen societats i s’avaluen conforme a la seva dignitat o a la seva justícia bàsiques és aquesta: què és capaç de fer i de ser cada persona? Dit d’una altra manera: l’enfocament concep cada persona com una finalitat en si mateixa i no es pregunta, només, pel benestar total o mitjà, sinó també per les oportunitats disponibles per a cada ésser humà. Està centrat en l’elecció o en la llibertat, ja que defensa que el bé crucial que les societats haurien de promoure per als seus pobles és un conjunt d’oportunitats (o llibertats substancials) que les persones després poden portar, o no, a la pràctica: elles trien. És, per tant, un enfocament compromès amb el respecte a les facultats d’autodefinició de les persones. És, decididament, pluralista quant a valors: sosté que les capacitats que tenen una importància central per a les persones es diferencien, qualitativament entre elles, i no solament quantitativament; també que no poden reduir-se a una sola escala numèrica sense ser distorsionades, i que una part fonamental de la seva adequada comprensió i producció passa per entendre la natura específica de cada una d’aquestes. Finalment, l’enfocament s’ocupa de la injustícia i la desigualtat social arrelades, i, en especial, d’aquelles faltes o omissions de capacitats que obeeixen a la presència de discriminació o marginació. Assigna una tasca urgent a l’Estat i a les polítiques públiques: concretament, la de millorar la qualitat de vida per a totes les persones, una qualitat de vida definida per les capacitats d’aquestes.</w:t>
      </w:r>
    </w:p>
    <w:p w:rsidR="00000000" w:rsidDel="00000000" w:rsidP="00000000" w:rsidRDefault="00000000" w:rsidRPr="00000000" w14:paraId="0000000E">
      <w:pPr>
        <w:jc w:val="both"/>
        <w:rPr/>
      </w:pPr>
      <w:r w:rsidDel="00000000" w:rsidR="00000000" w:rsidRPr="00000000">
        <w:rPr>
          <w:rtl w:val="0"/>
        </w:rPr>
      </w:r>
    </w:p>
    <w:p w:rsidR="00000000" w:rsidDel="00000000" w:rsidP="00000000" w:rsidRDefault="00000000" w:rsidRPr="00000000" w14:paraId="0000000F">
      <w:pPr>
        <w:jc w:val="both"/>
        <w:rPr>
          <w:b w:val="1"/>
          <w:bCs w:val="1"/>
        </w:rPr>
      </w:pPr>
      <w:r w:rsidDel="00000000" w:rsidR="00000000" w:rsidRPr="00000000">
        <w:rPr>
          <w:b w:val="1"/>
          <w:bCs w:val="1"/>
          <w:rtl w:val="0"/>
        </w:rPr>
        <w:t xml:space="preserve">[2] [Definició de capacitats. Diferenciació entre les capacitats combinades, l’equipament innat i les capacitats internes]</w:t>
      </w:r>
    </w:p>
    <w:p w:rsidR="00000000" w:rsidDel="00000000" w:rsidP="00000000" w:rsidRDefault="00000000" w:rsidRPr="00000000" w14:paraId="00000010">
      <w:pPr>
        <w:jc w:val="both"/>
        <w:rPr/>
      </w:pPr>
      <w:r w:rsidDel="00000000" w:rsidR="00000000" w:rsidRPr="00000000">
        <w:rPr>
          <w:rtl w:val="0"/>
        </w:rPr>
      </w:r>
    </w:p>
    <w:p w:rsidR="00000000" w:rsidDel="00000000" w:rsidP="00000000" w:rsidRDefault="00000000" w:rsidRPr="00000000" w14:paraId="00000011">
      <w:pPr>
        <w:jc w:val="both"/>
        <w:rPr/>
      </w:pPr>
      <w:r w:rsidDel="00000000" w:rsidR="00000000" w:rsidRPr="00000000">
        <w:rPr>
          <w:rtl w:val="0"/>
        </w:rPr>
        <w:t xml:space="preserve">Què són les capacitats? Són les respostes a aquesta pregunta: «Què és capaç de fer i de ser aquesta persona?». Per dir-ho d’una altra manera, són el que Sen anomena «llibertats substancials», un conjunt d’oportunitats, habitualment interrelacionades, per triar i actuar. Segons una de les definicions del concepte típiques de Sen, «la “capacitat” d’una persona fa referència a les combinacions alternatives de funcionaments que li resultin factibles d’assolir. La capacitat ve a ser, per tant, una espècie de llibertat: la llibertat substantiva d’assolir combinacions alternatives de funcionaments». Dit d’una altra manera: no són simples habilitats residents a l’interior d’una persona, sinó que inclouen, també, les llibertats o les oportunitats creades per la combinació entre aquestes facultats personals i l’entorn polític, social i econòmic. Per deixar clara la complexitat de les capacitats, jo em refereixo a aquestes «llibertats substancials» amb el nom de capacitats combinades. Les capacitats combinades de la Vasanti són la totalitat de les oportunitats de què disposa per triar i per actuar en la seva situació política, social i econòmica concreta.</w:t>
      </w:r>
    </w:p>
    <w:p w:rsidR="00000000" w:rsidDel="00000000" w:rsidP="00000000" w:rsidRDefault="00000000" w:rsidRPr="00000000" w14:paraId="00000012">
      <w:pPr>
        <w:jc w:val="both"/>
        <w:rPr/>
      </w:pPr>
      <w:r w:rsidDel="00000000" w:rsidR="00000000" w:rsidRPr="00000000">
        <w:rPr>
          <w:rtl w:val="0"/>
        </w:rPr>
      </w:r>
    </w:p>
    <w:p w:rsidR="00000000" w:rsidDel="00000000" w:rsidP="00000000" w:rsidRDefault="00000000" w:rsidRPr="00000000" w14:paraId="00000013">
      <w:pPr>
        <w:jc w:val="both"/>
        <w:rPr/>
      </w:pPr>
      <w:r w:rsidDel="00000000" w:rsidR="00000000" w:rsidRPr="00000000">
        <w:rPr>
          <w:rtl w:val="0"/>
        </w:rPr>
        <w:t xml:space="preserve">Evidentment, les característiques d’una persona (els trets de la seva personalitat, les seves capacitats intel·lectuals i emocionals, el seu estat de salut i de forma física, el seu aprenentatge interioritzat o les seves habilitats de percepció i moviment) són summament rellevants per a les seves «capacitats combinades», però està bé de distingir aquelles d’aquestes últimes, de les quals no són més que una part. Aquests estats de la persona (que no són fixos, sinó fluids i dinàmics) són els que jo anomeno capacitats internes. Convé diferenciar-los, al seu torn, de l’equipament innat de cada persona: es tracta, més aviat, de trets i d’aptituds entrenades i desenvolupades, en molts casos, en interacció amb l’entorn social, econòmic, familiar i polític. En aquestes aptituds hi ha incloses característiques tals com l’habilitat política apresa i evidenciada per la Vasanti o les seves aptituds com a costurera, com també la confiança en si mateixa que ha descobert recentment o el seu alliberament respecte als seus temors anteriors. Una de les tasques que corresponen a una societat que vulgui promoure les capacitats humanes més importants és la de donar suport al desenvolupament de les capacitats internes, ja sigui a través de l’educació, dels recursos necessaris per potenciar la salut física i emocional, del suport a l’atenció i l’afecte familiars, de la implantació d’un sistema educatiu, o de moltes altres mesures.</w:t>
      </w:r>
    </w:p>
    <w:p w:rsidR="00000000" w:rsidDel="00000000" w:rsidP="00000000" w:rsidRDefault="00000000" w:rsidRPr="00000000" w14:paraId="00000014">
      <w:pPr>
        <w:jc w:val="both"/>
        <w:rPr/>
      </w:pPr>
      <w:r w:rsidDel="00000000" w:rsidR="00000000" w:rsidRPr="00000000">
        <w:rPr>
          <w:rtl w:val="0"/>
        </w:rPr>
      </w:r>
    </w:p>
    <w:p w:rsidR="00000000" w:rsidDel="00000000" w:rsidP="00000000" w:rsidRDefault="00000000" w:rsidRPr="00000000" w14:paraId="00000015">
      <w:pPr>
        <w:jc w:val="both"/>
        <w:rPr>
          <w:b w:val="1"/>
          <w:bCs w:val="1"/>
        </w:rPr>
      </w:pPr>
      <w:r w:rsidDel="00000000" w:rsidR="00000000" w:rsidRPr="00000000">
        <w:rPr>
          <w:b w:val="1"/>
          <w:bCs w:val="1"/>
          <w:rtl w:val="0"/>
        </w:rPr>
        <w:t xml:space="preserve">[3] [Per què és important diferenciar entre les capacitats internes i les capacitats combinades]</w:t>
      </w:r>
    </w:p>
    <w:p w:rsidR="00000000" w:rsidDel="00000000" w:rsidP="00000000" w:rsidRDefault="00000000" w:rsidRPr="00000000" w14:paraId="00000016">
      <w:pPr>
        <w:jc w:val="both"/>
        <w:rPr/>
      </w:pPr>
      <w:r w:rsidDel="00000000" w:rsidR="00000000" w:rsidRPr="00000000">
        <w:rPr>
          <w:rtl w:val="0"/>
        </w:rPr>
      </w:r>
    </w:p>
    <w:p w:rsidR="00000000" w:rsidDel="00000000" w:rsidP="00000000" w:rsidRDefault="00000000" w:rsidRPr="00000000" w14:paraId="00000017">
      <w:pPr>
        <w:jc w:val="both"/>
        <w:rPr/>
      </w:pPr>
      <w:r w:rsidDel="00000000" w:rsidR="00000000" w:rsidRPr="00000000">
        <w:rPr>
          <w:rtl w:val="0"/>
        </w:rPr>
        <w:t xml:space="preserve">Per què és important distingir les capacitats internes de les combinades? Perquè aquesta distinció es correspon amb dues tasques (coincidents en part, encara que diferents) de tota societat digna. Una societat podria estar produint, adequadament, les capacitats internes dels seus ciutadans i ciutadanes, al mateix temps que, per altres canals, podria estar tallant les vies d’accés d’aquests individus a l’oportunitat de funcionar d’acord amb aquestes capacitats. Moltes societats eduquen les persones perquè siguin capaces d’exercir la seva llibertat d’expressió en assumptes polítics (és a dir, a nivell intern), però, després, en la pràctica, els neguen aquesta llibertat reprimint-la. Moltes persones que són internament lliures per exercir una religió no tenen la capacitat combinada per fer-ho, degut al fet que la llibertat de la pràctica religiosa no està protegida pel seu Estat. Moltes persones que disposen de la capacitat interna per participar en política no poden optar per fer-ho perquè no tenen la capacitat combinada per a això: poden ser immigrants sense drets legals, per exemple, o poden estar excloses de la participació d’alguna altra manera. També és possible que una persona visqui en un entorn polític i social en què podria materialitzar una capacitat interna (com, per exemple, criticar el govern), però que no tingui una aptitud prou desenvolupada per pensar amb sentit crític o per pronunciar-se en públic.</w:t>
      </w:r>
    </w:p>
    <w:p w:rsidR="00000000" w:rsidDel="00000000" w:rsidP="00000000" w:rsidRDefault="00000000" w:rsidRPr="00000000" w14:paraId="00000018">
      <w:pPr>
        <w:jc w:val="both"/>
        <w:rPr/>
      </w:pPr>
      <w:r w:rsidDel="00000000" w:rsidR="00000000" w:rsidRPr="00000000">
        <w:rPr>
          <w:rtl w:val="0"/>
        </w:rPr>
      </w:r>
    </w:p>
    <w:p w:rsidR="00000000" w:rsidDel="00000000" w:rsidP="00000000" w:rsidRDefault="00000000" w:rsidRPr="00000000" w14:paraId="00000019">
      <w:pPr>
        <w:jc w:val="both"/>
        <w:rPr>
          <w:b w:val="1"/>
          <w:bCs w:val="1"/>
        </w:rPr>
      </w:pPr>
      <w:r w:rsidDel="00000000" w:rsidR="00000000" w:rsidRPr="00000000">
        <w:rPr>
          <w:b w:val="1"/>
          <w:bCs w:val="1"/>
          <w:rtl w:val="0"/>
        </w:rPr>
        <w:t xml:space="preserve">[4] [Quina ha de ser la relació entre les capacitats internes i les capacitats combinades]</w:t>
      </w:r>
    </w:p>
    <w:p w:rsidR="00000000" w:rsidDel="00000000" w:rsidP="00000000" w:rsidRDefault="00000000" w:rsidRPr="00000000" w14:paraId="0000001A">
      <w:pPr>
        <w:jc w:val="both"/>
        <w:rPr/>
      </w:pPr>
      <w:r w:rsidDel="00000000" w:rsidR="00000000" w:rsidRPr="00000000">
        <w:rPr>
          <w:rtl w:val="0"/>
        </w:rPr>
      </w:r>
    </w:p>
    <w:p w:rsidR="00000000" w:rsidDel="00000000" w:rsidP="00000000" w:rsidRDefault="00000000" w:rsidRPr="00000000" w14:paraId="0000001B">
      <w:pPr>
        <w:jc w:val="both"/>
        <w:rPr/>
      </w:pPr>
      <w:r w:rsidDel="00000000" w:rsidR="00000000" w:rsidRPr="00000000">
        <w:rPr>
          <w:rtl w:val="0"/>
        </w:rPr>
        <w:t xml:space="preserve">Com que les capacitats combinades es defineixen com la suma de les capacitats internes i les condicions socials/polítiques/econòmiques en què pot elegir-se, realment, el funcionament d’aquelles, no és possible, conceptualment, imaginar una societat que produeixi capacitats combinades sense que, abans, produeixi capacitats internes. Sí que podríem, tanmateix, concebre una societat que creï, correctament, contextos per a l’elecció, en molts àmbits, però que no eduqui els seus ciutadans i ciutadanes, ni nodreixi el desenvolupament de les seves capacitats de pensament. Alguns estats de l’Índia són així: oberts als qui vulguin participar, però nefastos a l’hora de proporcionar la sanitat i l’educació bàsiques que permetrien, a aquestes persones, participar-hi. En aquests casos, terminològicament parlant, diríem que ni les capacitats internes ni les combinades no eren presents, però que, almenys, la societat en qüestió havia fet algunes coses bé. (I, per descomptat, en una societat així, són moltes les persones que sí que disposen de capacitats combinades, però, entre aquestes, no hi ha les pobres ni les marginades.) El Gujarat de la Vasanti té una elevada taxa de participació política, com tots els estats indis en general, per la qual cosa podem dir que ha aconseguit fer extensives les capacitats polítiques a tots i a totes. (Cal fer notar que aquí inferim la presència de la capacitat a partir del funcionament real: sembla difícil obrar d’una altra manera empíricament, però, des d’un punt de vista conceptual, hauríem de tenir present que una persona pot ser perfectament capaç de votar i, tot i així, optar per no fer-ho.) Tanmateix, Gujarat no ha tingut un èxit similar a l’hora de promoure capacitats internes relacionades (com poden ser l’educació, la informació adequada </w:t>
      </w:r>
      <w:r w:rsidDel="00000000" w:rsidR="00000000" w:rsidRPr="00000000">
        <w:rPr>
          <w:rtl w:val="0"/>
        </w:rPr>
        <w:t xml:space="preserve">i la confiança), ni entre les persones pobres ni entre les dones i les minories religioses. </w:t>
      </w:r>
    </w:p>
    <w:p w:rsidR="00000000" w:rsidDel="00000000" w:rsidP="00000000" w:rsidRDefault="00000000" w:rsidRPr="00000000" w14:paraId="0000001C">
      <w:pPr>
        <w:jc w:val="both"/>
        <w:rPr>
          <w:highlight w:val="yellow"/>
        </w:rPr>
      </w:pPr>
      <w:r w:rsidDel="00000000" w:rsidR="00000000" w:rsidRPr="00000000">
        <w:rPr>
          <w:rtl w:val="0"/>
        </w:rPr>
      </w:r>
    </w:p>
    <w:p w:rsidR="00000000" w:rsidDel="00000000" w:rsidP="00000000" w:rsidRDefault="00000000" w:rsidRPr="00000000" w14:paraId="0000001D">
      <w:pPr>
        <w:jc w:val="both"/>
        <w:rPr/>
      </w:pPr>
      <w:r w:rsidDel="00000000" w:rsidR="00000000" w:rsidRPr="00000000">
        <w:rPr>
          <w:rtl w:val="0"/>
        </w:rPr>
        <w:t xml:space="preserve">La distinció entre les capacitats internes i les combinades no és diàfana, ja que una persona adquireix, normalment, una capacitat interna gràcies a certa forma de funcionament i pot perdre-la si no té l’oportunitat de funcionar. Però aquesta diferenciació constitueix una espècie de mètode heurístic útil amb què diagnosticar els assoliments i les deficiències d’una societat.</w:t>
      </w:r>
    </w:p>
    <w:p w:rsidR="00000000" w:rsidDel="00000000" w:rsidP="00000000" w:rsidRDefault="00000000" w:rsidRPr="00000000" w14:paraId="0000001E">
      <w:pPr>
        <w:jc w:val="both"/>
        <w:rPr/>
      </w:pPr>
      <w:r w:rsidDel="00000000" w:rsidR="00000000" w:rsidRPr="00000000">
        <w:rPr>
          <w:rtl w:val="0"/>
        </w:rPr>
      </w:r>
    </w:p>
    <w:p w:rsidR="00000000" w:rsidDel="00000000" w:rsidP="00000000" w:rsidRDefault="00000000" w:rsidRPr="00000000" w14:paraId="0000001F">
      <w:pPr>
        <w:jc w:val="both"/>
        <w:rPr>
          <w:b w:val="1"/>
          <w:bCs w:val="1"/>
        </w:rPr>
      </w:pPr>
      <w:r w:rsidDel="00000000" w:rsidR="00000000" w:rsidRPr="00000000">
        <w:rPr>
          <w:b w:val="1"/>
          <w:bCs w:val="1"/>
          <w:rtl w:val="0"/>
        </w:rPr>
        <w:t xml:space="preserve">[5] [Diferenciació entre les capacitats internes i l’equipament innat d’una persona. Definició de les capacitats bàsiques]</w:t>
      </w:r>
    </w:p>
    <w:p w:rsidR="00000000" w:rsidDel="00000000" w:rsidP="00000000" w:rsidRDefault="00000000" w:rsidRPr="00000000" w14:paraId="00000020">
      <w:pPr>
        <w:jc w:val="both"/>
        <w:rPr/>
      </w:pPr>
      <w:r w:rsidDel="00000000" w:rsidR="00000000" w:rsidRPr="00000000">
        <w:rPr>
          <w:rtl w:val="0"/>
        </w:rPr>
      </w:r>
    </w:p>
    <w:p w:rsidR="00000000" w:rsidDel="00000000" w:rsidP="00000000" w:rsidRDefault="00000000" w:rsidRPr="00000000" w14:paraId="00000021">
      <w:pPr>
        <w:jc w:val="both"/>
        <w:rPr/>
      </w:pPr>
      <w:r w:rsidDel="00000000" w:rsidR="00000000" w:rsidRPr="00000000">
        <w:rPr>
          <w:rtl w:val="0"/>
        </w:rPr>
        <w:t xml:space="preserve">Les capacitats internes de les persones no són el mateix que l’equipament innat d’aquestes. Tot i això, el concepte d’equipament innat no deixa de tenir importància en l’enfocament del desenvolupament humà. Al cap i a la fi, el concepte de desenvolupament humà suggereix el desplegament d’unes facultats que les persones porten amb elles al món. Històricament, l’enfocament ha estat influït per perspectives filosòfiques que se centren en el floriment o la realització humans, des d’Aristòtil i John Stuart Mill, a Occident, fins a Rabindranath Tagore, a l’Índia, per posar alguns exemples. I l’enfocament utilitza, en molts sentits, la idea intuïtiva del malbaratament i la fam, per donar a entendre el que hi ha de dolent en una societat que frustra el desenvolupament de les capacitats. Adam Smith va escriure en La riquesa de les nacions que la privació d’educació feia que una persona estigués «mutilada i deformada en una part del caràcter de la naturalesa humana fins i tot més essencial». Aquesta frase capta una important idea intuïtiva que és subjacent al projecte de les capacitats. Necessitem, doncs, una manera de referir-nos a aquestes facultats innates, tant si són nodrides, posteriorment, com si no ho són, i en aquest sentit, podem fer servir el terme capacitats bàsiques. Ara sabem que el desenvolupament de capacitats bàsiques no és una cosa que estigui integrada en el nostre ADN: la nutrició materna i l’experiència prenatal exerceixen un paper important en el seu desplegament i la seva conformació. A més, des del mateix moment del naixement d’un nadó, tractem amb capacitats internes molt primerenques, les quals, lluny de ser una qüestió de pur potencial, estan condicionades ja per l’entorn. Malgrat això, la categoria és útil sempre que no la malinterpretem. Les capacitats bàsiques són les facultats innates de la persona que fan possible el seu posterior desenvolupament i la seva posterior formació.</w:t>
      </w:r>
    </w:p>
    <w:p w:rsidR="00000000" w:rsidDel="00000000" w:rsidP="00000000" w:rsidRDefault="00000000" w:rsidRPr="00000000" w14:paraId="00000022">
      <w:pPr>
        <w:jc w:val="both"/>
        <w:rPr/>
      </w:pPr>
      <w:r w:rsidDel="00000000" w:rsidR="00000000" w:rsidRPr="00000000">
        <w:rPr>
          <w:rtl w:val="0"/>
        </w:rPr>
      </w:r>
    </w:p>
    <w:p w:rsidR="00000000" w:rsidDel="00000000" w:rsidP="00000000" w:rsidRDefault="00000000" w:rsidRPr="00000000" w14:paraId="00000023">
      <w:pPr>
        <w:jc w:val="both"/>
        <w:rPr>
          <w:b w:val="1"/>
          <w:bCs w:val="1"/>
        </w:rPr>
      </w:pPr>
      <w:r w:rsidDel="00000000" w:rsidR="00000000" w:rsidRPr="00000000">
        <w:rPr>
          <w:b w:val="1"/>
          <w:bCs w:val="1"/>
          <w:rtl w:val="0"/>
        </w:rPr>
        <w:t xml:space="preserve">[6] [L’actitud respecte de les capacitats bàsiques no ha de ser meritocràtica, sinó que ha de rebre més qui més ho necessiti]</w:t>
      </w:r>
    </w:p>
    <w:p w:rsidR="00000000" w:rsidDel="00000000" w:rsidP="00000000" w:rsidRDefault="00000000" w:rsidRPr="00000000" w14:paraId="00000024">
      <w:pPr>
        <w:jc w:val="both"/>
        <w:rPr/>
      </w:pPr>
      <w:r w:rsidDel="00000000" w:rsidR="00000000" w:rsidRPr="00000000">
        <w:rPr>
          <w:rtl w:val="0"/>
        </w:rPr>
      </w:r>
    </w:p>
    <w:p w:rsidR="00000000" w:rsidDel="00000000" w:rsidP="00000000" w:rsidRDefault="00000000" w:rsidRPr="00000000" w14:paraId="00000025">
      <w:pPr>
        <w:jc w:val="both"/>
        <w:rPr/>
      </w:pPr>
      <w:r w:rsidDel="00000000" w:rsidR="00000000" w:rsidRPr="00000000">
        <w:rPr>
          <w:rtl w:val="0"/>
        </w:rPr>
        <w:t xml:space="preserve">El concepte de capacitats bàsiques s’ha d’utilitzar prudentment, ja que és fàcil imaginar una teoria des de la qual s’afirmi que els drets polítics i socials de les persones haurien de ser proporcionals a la seva intel·ligència o a la seva habilitat innates. El nostre enfocament, tanmateix, no proposa res per l’estil, sinó que incideix en el fet que l’objectiu polític de tots els éssers humans d’una nació hauria de ser el mateix: tots i totes haurien de superar un cert llindar de capacitat combinada, entenent aquest deure no com un funcionament obligat, sinó com una llibertat substancial per triar i actuar. Això és el que significa tractar totes les persones amb el mateix respecte. Per tant, l’actitud envers les capacitats bàsiques de les persones no és meritocràtica (no es concedeix un tracte millor a les persones dotades de més habilitats innates), sinó, tanmateix, tot el contrari: els qui necessiten més ajuda per superar el nivell són els qui més en reben. En el cas de persones amb discapacitats cognitives, l’objectiu hauria de consistir en el fet que tinguessin les mateixes capacitats que les persones «normals», encara que algunes d’aquestes oportunitats potser han de ser exercides a través d’un representant substitut, i aquest pot subministrar, en alguns casos, una part de la capacitat interna en qüestió, segons que la persona sigui incapaç de desenvolupar prou capacitat d’elecció per si mateixa (per exemple, votant en nom d’aquesta persona, fins i tot en el cas que aquesta sigui incapaç de triar). L’única condició és que la persona sigui fill o filla de pares humans i que sigui capaç de demostrar, almenys, algun tipus d’activitat conativa: per tant, segons aquesta teoria, una persona anencefàlica o en estat vegetatiu permanent no seria candidata a tenir drets polítics iguals a les altres. Però la noció de capacitat bàsica continua essent apropiada per a l’àmbit educatiu: si un nen o una nena pateix discapacitats cognitives innates, les intervencions especials estan justificades.</w:t>
      </w:r>
    </w:p>
    <w:p w:rsidR="00000000" w:rsidDel="00000000" w:rsidP="00000000" w:rsidRDefault="00000000" w:rsidRPr="00000000" w14:paraId="00000026">
      <w:pPr>
        <w:jc w:val="both"/>
        <w:rPr/>
      </w:pPr>
      <w:r w:rsidDel="00000000" w:rsidR="00000000" w:rsidRPr="00000000">
        <w:rPr>
          <w:rtl w:val="0"/>
        </w:rPr>
      </w:r>
    </w:p>
    <w:p w:rsidR="00000000" w:rsidDel="00000000" w:rsidP="00000000" w:rsidRDefault="00000000" w:rsidRPr="00000000" w14:paraId="00000027">
      <w:pPr>
        <w:jc w:val="both"/>
        <w:rPr>
          <w:b w:val="1"/>
          <w:bCs w:val="1"/>
        </w:rPr>
      </w:pPr>
      <w:r w:rsidDel="00000000" w:rsidR="00000000" w:rsidRPr="00000000">
        <w:rPr>
          <w:b w:val="1"/>
          <w:bCs w:val="1"/>
          <w:rtl w:val="0"/>
        </w:rPr>
        <w:t xml:space="preserve">[7] [Definició de </w:t>
      </w:r>
      <w:r w:rsidDel="00000000" w:rsidR="00000000" w:rsidRPr="00000000">
        <w:rPr>
          <w:b w:val="1"/>
          <w:bCs w:val="1"/>
          <w:i w:val="1"/>
          <w:iCs w:val="1"/>
          <w:rtl w:val="0"/>
        </w:rPr>
        <w:t xml:space="preserve">funcionament</w:t>
      </w:r>
      <w:r w:rsidDel="00000000" w:rsidR="00000000" w:rsidRPr="00000000">
        <w:rPr>
          <w:b w:val="1"/>
          <w:bCs w:val="1"/>
          <w:rtl w:val="0"/>
        </w:rPr>
        <w:t xml:space="preserve">]</w:t>
      </w:r>
    </w:p>
    <w:p w:rsidR="00000000" w:rsidDel="00000000" w:rsidP="00000000" w:rsidRDefault="00000000" w:rsidRPr="00000000" w14:paraId="00000028">
      <w:pPr>
        <w:jc w:val="both"/>
        <w:rPr/>
      </w:pPr>
      <w:r w:rsidDel="00000000" w:rsidR="00000000" w:rsidRPr="00000000">
        <w:rPr>
          <w:rtl w:val="0"/>
        </w:rPr>
      </w:r>
    </w:p>
    <w:p w:rsidR="00000000" w:rsidDel="00000000" w:rsidP="00000000" w:rsidRDefault="00000000" w:rsidRPr="00000000" w14:paraId="00000029">
      <w:pPr>
        <w:jc w:val="both"/>
        <w:rPr/>
      </w:pPr>
      <w:r w:rsidDel="00000000" w:rsidR="00000000" w:rsidRPr="00000000">
        <w:rPr>
          <w:rtl w:val="0"/>
        </w:rPr>
        <w:t xml:space="preserve">Si la capacitat és una cara de la moneda, l’altra és el funcionament. Un funcionament és la realització activa d’una o més capacitats. Els funcionaments no tenen per què ser particularment actius ni «vigorosos» —per fer servir el mateix terme utilitzat per un dels crítics de la teoria. Tenir bona salut és un funcionament, com també ho és el fet d’estar, tranquil·lament, estirat a la gespa. Els funcionaments són maneres de ser o fer que, al seu torn, venen a ser els productes o les materialitzacions d’unes capacitats.</w:t>
      </w:r>
    </w:p>
    <w:p w:rsidR="00000000" w:rsidDel="00000000" w:rsidP="00000000" w:rsidRDefault="00000000" w:rsidRPr="00000000" w14:paraId="0000002A">
      <w:pPr>
        <w:jc w:val="both"/>
        <w:rPr/>
      </w:pPr>
      <w:r w:rsidDel="00000000" w:rsidR="00000000" w:rsidRPr="00000000">
        <w:rPr>
          <w:rtl w:val="0"/>
        </w:rPr>
      </w:r>
    </w:p>
    <w:p w:rsidR="00000000" w:rsidDel="00000000" w:rsidP="00000000" w:rsidRDefault="00000000" w:rsidRPr="00000000" w14:paraId="0000002B">
      <w:pPr>
        <w:jc w:val="both"/>
        <w:rPr>
          <w:b w:val="1"/>
          <w:bCs w:val="1"/>
        </w:rPr>
      </w:pPr>
      <w:r w:rsidDel="00000000" w:rsidR="00000000" w:rsidRPr="00000000">
        <w:rPr>
          <w:b w:val="1"/>
          <w:bCs w:val="1"/>
          <w:rtl w:val="0"/>
        </w:rPr>
        <w:t xml:space="preserve">[8] [Diferenciació entre </w:t>
      </w:r>
      <w:r w:rsidDel="00000000" w:rsidR="00000000" w:rsidRPr="00000000">
        <w:rPr>
          <w:b w:val="1"/>
          <w:bCs w:val="1"/>
          <w:i w:val="1"/>
          <w:iCs w:val="1"/>
          <w:rtl w:val="0"/>
        </w:rPr>
        <w:t xml:space="preserve">capacitat</w:t>
      </w:r>
      <w:r w:rsidDel="00000000" w:rsidR="00000000" w:rsidRPr="00000000">
        <w:rPr>
          <w:b w:val="1"/>
          <w:bCs w:val="1"/>
          <w:rtl w:val="0"/>
        </w:rPr>
        <w:t xml:space="preserve"> i </w:t>
      </w:r>
      <w:r w:rsidDel="00000000" w:rsidR="00000000" w:rsidRPr="00000000">
        <w:rPr>
          <w:b w:val="1"/>
          <w:bCs w:val="1"/>
          <w:i w:val="1"/>
          <w:iCs w:val="1"/>
          <w:rtl w:val="0"/>
        </w:rPr>
        <w:t xml:space="preserve">funcionament</w:t>
      </w:r>
      <w:r w:rsidDel="00000000" w:rsidR="00000000" w:rsidRPr="00000000">
        <w:rPr>
          <w:b w:val="1"/>
          <w:bCs w:val="1"/>
          <w:rtl w:val="0"/>
        </w:rPr>
        <w:t xml:space="preserve">]</w:t>
      </w:r>
    </w:p>
    <w:p w:rsidR="00000000" w:rsidDel="00000000" w:rsidP="00000000" w:rsidRDefault="00000000" w:rsidRPr="00000000" w14:paraId="0000002C">
      <w:pPr>
        <w:jc w:val="both"/>
        <w:rPr/>
      </w:pPr>
      <w:r w:rsidDel="00000000" w:rsidR="00000000" w:rsidRPr="00000000">
        <w:rPr>
          <w:rtl w:val="0"/>
        </w:rPr>
      </w:r>
    </w:p>
    <w:p w:rsidR="00000000" w:rsidDel="00000000" w:rsidP="00000000" w:rsidRDefault="00000000" w:rsidRPr="00000000" w14:paraId="0000002D">
      <w:pPr>
        <w:jc w:val="both"/>
        <w:rPr/>
      </w:pPr>
      <w:r w:rsidDel="00000000" w:rsidR="00000000" w:rsidRPr="00000000">
        <w:rPr>
          <w:rtl w:val="0"/>
        </w:rPr>
        <w:t xml:space="preserve">A l’hora de comparar capacitats amb funcionaments, hauríem de tenir en compte que capacitat significa ‘oportunitat de seleccionar’. La noció de llibertat d’elecció està, doncs, inscrita en el concepte mateix de capacitat. Per utilitzar un exemple de Sen, una persona que passa gana i una altra que dejuna tenen el mateix tipus de funcionament pel que fa a la seva nutrició, però no disposen de la mateixa capacitat, ja que la que dejuna és capaç de no dejunar, mentre que la famolenca ho és perquè no té cap més elecció.</w:t>
      </w:r>
    </w:p>
    <w:p w:rsidR="00000000" w:rsidDel="00000000" w:rsidP="00000000" w:rsidRDefault="00000000" w:rsidRPr="00000000" w14:paraId="0000002E">
      <w:pPr>
        <w:jc w:val="both"/>
        <w:rPr/>
      </w:pPr>
      <w:r w:rsidDel="00000000" w:rsidR="00000000" w:rsidRPr="00000000">
        <w:rPr>
          <w:rtl w:val="0"/>
        </w:rPr>
      </w:r>
    </w:p>
    <w:p w:rsidR="00000000" w:rsidDel="00000000" w:rsidP="00000000" w:rsidRDefault="00000000" w:rsidRPr="00000000" w14:paraId="0000002F">
      <w:pPr>
        <w:jc w:val="both"/>
        <w:rPr>
          <w:b w:val="1"/>
          <w:bCs w:val="1"/>
        </w:rPr>
      </w:pPr>
      <w:r w:rsidDel="00000000" w:rsidR="00000000" w:rsidRPr="00000000">
        <w:rPr>
          <w:b w:val="1"/>
          <w:bCs w:val="1"/>
          <w:rtl w:val="0"/>
        </w:rPr>
        <w:t xml:space="preserve">[9] [Relació entre </w:t>
      </w:r>
      <w:r w:rsidDel="00000000" w:rsidR="00000000" w:rsidRPr="00000000">
        <w:rPr>
          <w:b w:val="1"/>
          <w:bCs w:val="1"/>
          <w:i w:val="1"/>
          <w:iCs w:val="1"/>
          <w:rtl w:val="0"/>
        </w:rPr>
        <w:t xml:space="preserve">capacitat</w:t>
      </w:r>
      <w:r w:rsidDel="00000000" w:rsidR="00000000" w:rsidRPr="00000000">
        <w:rPr>
          <w:b w:val="1"/>
          <w:bCs w:val="1"/>
          <w:rtl w:val="0"/>
        </w:rPr>
        <w:t xml:space="preserve"> i </w:t>
      </w:r>
      <w:r w:rsidDel="00000000" w:rsidR="00000000" w:rsidRPr="00000000">
        <w:rPr>
          <w:b w:val="1"/>
          <w:bCs w:val="1"/>
          <w:i w:val="1"/>
          <w:iCs w:val="1"/>
          <w:rtl w:val="0"/>
        </w:rPr>
        <w:t xml:space="preserve">funcionament</w:t>
      </w:r>
      <w:r w:rsidDel="00000000" w:rsidR="00000000" w:rsidRPr="00000000">
        <w:rPr>
          <w:b w:val="1"/>
          <w:bCs w:val="1"/>
          <w:rtl w:val="0"/>
        </w:rPr>
        <w:t xml:space="preserve">]</w:t>
      </w:r>
    </w:p>
    <w:p w:rsidR="00000000" w:rsidDel="00000000" w:rsidP="00000000" w:rsidRDefault="00000000" w:rsidRPr="00000000" w14:paraId="00000030">
      <w:pPr>
        <w:jc w:val="both"/>
        <w:rPr/>
      </w:pPr>
      <w:r w:rsidDel="00000000" w:rsidR="00000000" w:rsidRPr="00000000">
        <w:rPr>
          <w:rtl w:val="0"/>
        </w:rPr>
      </w:r>
    </w:p>
    <w:p w:rsidR="00000000" w:rsidDel="00000000" w:rsidP="00000000" w:rsidRDefault="00000000" w:rsidRPr="00000000" w14:paraId="00000031">
      <w:pPr>
        <w:jc w:val="both"/>
        <w:rPr/>
      </w:pPr>
      <w:r w:rsidDel="00000000" w:rsidR="00000000" w:rsidRPr="00000000">
        <w:rPr>
          <w:rtl w:val="0"/>
        </w:rPr>
        <w:t xml:space="preserve">En certa manera, les capacitats són importants perquè poden traduir-se en funcionaments. Si les persones no funcionessin mai, en cap sentit, seria estrany dir que la seva societat és bona perquè els ha conferit moltes capacitats. Aquestes serien inútils i vanes si no s’utilitzessin mai i la gent es passés la vida dormint. En aquest limitat sentit, doncs, la noció de funcionament serveix de punt de destinació final per a la noció de capacitat. Però les capacitats tenen, també, valor en si mateixes, enteses com a àmbits de llibertat i elecció. Promoure capacitats és promoure àrees de llibertat, la qual cosa no és el mateix que fer que les persones funcionin en un determinat sentit. Per tant, l’enfocament de les capacitats s’aparta de tota una tradició en economia que mesura el valor real d’un conjunt d’opcions en funció del millor ús que es pugui fer d’aquestes. Les opcions són, aquí, llibertats, i la llibertat té un valor intrínsec.</w:t>
      </w:r>
    </w:p>
    <w:p w:rsidR="00000000" w:rsidDel="00000000" w:rsidP="00000000" w:rsidRDefault="00000000" w:rsidRPr="00000000" w14:paraId="00000032">
      <w:pPr>
        <w:jc w:val="both"/>
        <w:rPr/>
      </w:pPr>
      <w:r w:rsidDel="00000000" w:rsidR="00000000" w:rsidRPr="00000000">
        <w:rPr>
          <w:rtl w:val="0"/>
        </w:rPr>
      </w:r>
    </w:p>
    <w:p w:rsidR="00000000" w:rsidDel="00000000" w:rsidP="00000000" w:rsidRDefault="00000000" w:rsidRPr="00000000" w14:paraId="00000033">
      <w:pPr>
        <w:jc w:val="both"/>
        <w:rPr>
          <w:b w:val="1"/>
          <w:bCs w:val="1"/>
        </w:rPr>
      </w:pPr>
      <w:r w:rsidDel="00000000" w:rsidR="00000000" w:rsidRPr="00000000">
        <w:rPr>
          <w:b w:val="1"/>
          <w:bCs w:val="1"/>
          <w:rtl w:val="0"/>
        </w:rPr>
        <w:t xml:space="preserve">[10] [Justificació de per què l’Estat ha de promoure capacitats i no funcionaments]</w:t>
      </w:r>
    </w:p>
    <w:p w:rsidR="00000000" w:rsidDel="00000000" w:rsidP="00000000" w:rsidRDefault="00000000" w:rsidRPr="00000000" w14:paraId="00000034">
      <w:pPr>
        <w:jc w:val="both"/>
        <w:rPr/>
      </w:pPr>
      <w:r w:rsidDel="00000000" w:rsidR="00000000" w:rsidRPr="00000000">
        <w:rPr>
          <w:rtl w:val="0"/>
        </w:rPr>
      </w:r>
    </w:p>
    <w:p w:rsidR="00000000" w:rsidDel="00000000" w:rsidP="00000000" w:rsidRDefault="00000000" w:rsidRPr="00000000" w14:paraId="00000035">
      <w:pPr>
        <w:jc w:val="both"/>
        <w:rPr/>
      </w:pPr>
      <w:r w:rsidDel="00000000" w:rsidR="00000000" w:rsidRPr="00000000">
        <w:rPr>
          <w:rtl w:val="0"/>
        </w:rPr>
        <w:t xml:space="preserve">Algunes perspectives polítiques neguen això, ja que afirmen que la manera correcta d’actuar d’un govern és fer que les persones tinguin una vida saludable, facin activitats que valguin la pena, practiquin la religió, etcètera. Nosaltres neguem això últim i diem que els objectius polítics apropiats són les capacitats i no els funcionaments, ja que són aquelles les que garanteixen l’existència d’un espai per a l’exercici de la llibertat humana. Existeix una enorme diferència moral entre una política que promou la salut i una altra que promou les capacitats en matèria de salut: la segona (i no la primera) és la que veritablement respecta l’elecció d’estil de vida de la persona.</w:t>
      </w:r>
    </w:p>
    <w:p w:rsidR="00000000" w:rsidDel="00000000" w:rsidP="00000000" w:rsidRDefault="00000000" w:rsidRPr="00000000" w14:paraId="00000036">
      <w:pPr>
        <w:jc w:val="both"/>
        <w:rPr/>
      </w:pPr>
      <w:r w:rsidDel="00000000" w:rsidR="00000000" w:rsidRPr="00000000">
        <w:rPr>
          <w:rtl w:val="0"/>
        </w:rPr>
      </w:r>
    </w:p>
    <w:p w:rsidR="00000000" w:rsidDel="00000000" w:rsidP="00000000" w:rsidRDefault="00000000" w:rsidRPr="00000000" w14:paraId="00000037">
      <w:pPr>
        <w:jc w:val="both"/>
        <w:rPr/>
      </w:pPr>
      <w:r w:rsidDel="00000000" w:rsidR="00000000" w:rsidRPr="00000000">
        <w:rPr>
          <w:rtl w:val="0"/>
        </w:rPr>
        <w:t xml:space="preserve">Aquesta preferència per les capacitats està lligada a la qüestió del respecte a una pluralitat de visions religioses i laiques de la vida diferents, i, per tant, a la idea del liberalisme polític (definit en el capítol 4). La dels nens és, evidentment, una situació diferent: exigir-los certes formes de funcionament (com, per exemple, l’educació obligatòria) és defensable com a preludi necessari de la capacitat adulta. </w:t>
      </w:r>
    </w:p>
    <w:p w:rsidR="00000000" w:rsidDel="00000000" w:rsidP="00000000" w:rsidRDefault="00000000" w:rsidRPr="00000000" w14:paraId="00000038">
      <w:pPr>
        <w:jc w:val="both"/>
        <w:rPr/>
      </w:pPr>
      <w:r w:rsidDel="00000000" w:rsidR="00000000" w:rsidRPr="00000000">
        <w:rPr>
          <w:rtl w:val="0"/>
        </w:rPr>
      </w:r>
    </w:p>
    <w:p w:rsidR="00000000" w:rsidDel="00000000" w:rsidP="00000000" w:rsidRDefault="00000000" w:rsidRPr="00000000" w14:paraId="00000039">
      <w:pPr>
        <w:jc w:val="both"/>
        <w:rPr/>
      </w:pPr>
      <w:r w:rsidDel="00000000" w:rsidR="00000000" w:rsidRPr="00000000">
        <w:rPr>
          <w:rtl w:val="0"/>
        </w:rPr>
        <w:t xml:space="preserve">Algunes de les persones que fan ús de l’enfocament de les capacitats pensen que, en certes àrees, l’Estat està legitimat per promoure funcionaments i no només capacitats. Richard Arneson, per exemple, ha defensat polítiques d’orientació paternalista en l’àmbit de la salut: els governs haurien d’utilitzar el seu poder per obligar les persones a adoptar estils de vida sans. Ni Sen ni jo no estem d’acord amb aquesta actitud a causa de l’elevat valor que atribuïm a la llibertat d’elecció. Hi ha, això sí, una excepció: el tracte respectuós i no-humiliant de l’Estat a les persones no hauria de ser una opció en mans d’aquestes, o, almenys, així ho considero jo. Suposem, per exemple, que el govern federal estatunidenc donés un centau a cada ciutadà i a cada ciutadana, que després cadascun d’ells pogués fer servir opcionalment per «comprar» un tracte respectuós per part d’aquest govern. Si la persona optés per guardar-se el centau, el govern la humiliaria. I això és inacceptable. L’Estat ha de tractar totes les persones amb respecte i ha d’abstenir-se d’humiliar-les. Si incloc aquesta excepció, és per la centralitat que els conceptes de dignitat i respecte ocupen en la generació de la llista completa de capacitats. Per altra part, i en un sentit semblant, la pràctica totalitat d’usuaris i usuàries d’aquest enfocament coincidirien amb mi en el fet que l’esclavitud ha d’estar prohibida, encara que hi hagi una majoria que es declari favorable a aquesta, i encara que hi hagi els qui estiguin disposats a subscriure-la per a si mateixos mitjançant un contracte voluntari.</w:t>
      </w:r>
    </w:p>
    <w:p w:rsidR="00000000" w:rsidDel="00000000" w:rsidP="00000000" w:rsidRDefault="00000000" w:rsidRPr="00000000" w14:paraId="0000003A">
      <w:pPr>
        <w:jc w:val="both"/>
        <w:rPr/>
      </w:pPr>
      <w:r w:rsidDel="00000000" w:rsidR="00000000" w:rsidRPr="00000000">
        <w:rPr>
          <w:rtl w:val="0"/>
        </w:rPr>
      </w:r>
    </w:p>
    <w:p w:rsidR="00000000" w:rsidDel="00000000" w:rsidP="00000000" w:rsidRDefault="00000000" w:rsidRPr="00000000" w14:paraId="0000003B">
      <w:pPr>
        <w:jc w:val="both"/>
        <w:rPr>
          <w:b w:val="1"/>
          <w:bCs w:val="1"/>
        </w:rPr>
      </w:pPr>
      <w:r w:rsidDel="00000000" w:rsidR="00000000" w:rsidRPr="00000000">
        <w:rPr>
          <w:b w:val="1"/>
          <w:bCs w:val="1"/>
          <w:rtl w:val="0"/>
        </w:rPr>
        <w:t xml:space="preserve">[11] [Sobre si hi ha d’haver dret a fer coses que puguin destruir alguna de les capacitats i en quins casos això s’hauria de regular]</w:t>
      </w:r>
    </w:p>
    <w:p w:rsidR="00000000" w:rsidDel="00000000" w:rsidP="00000000" w:rsidRDefault="00000000" w:rsidRPr="00000000" w14:paraId="0000003C">
      <w:pPr>
        <w:jc w:val="both"/>
        <w:rPr/>
      </w:pPr>
      <w:r w:rsidDel="00000000" w:rsidR="00000000" w:rsidRPr="00000000">
        <w:rPr>
          <w:rtl w:val="0"/>
        </w:rPr>
      </w:r>
    </w:p>
    <w:p w:rsidR="00000000" w:rsidDel="00000000" w:rsidP="00000000" w:rsidRDefault="00000000" w:rsidRPr="00000000" w14:paraId="0000003D">
      <w:pPr>
        <w:jc w:val="both"/>
        <w:rPr/>
      </w:pPr>
      <w:r w:rsidDel="00000000" w:rsidR="00000000" w:rsidRPr="00000000">
        <w:rPr>
          <w:rtl w:val="0"/>
        </w:rPr>
        <w:t xml:space="preserve">Un altre àmbit de desacord raonable és el relacionat amb el dret a fer coses que, aparentment, poden destruir algunes capacitats (o totes). ¿S’hauria de permetre, a les persones, que venguin els seus òrgans? O que consumeixin drogues dures? O que practiquin algun dels nombrosos esports de risc que existeixen? Normalment, assolim compromisos en àmbits d’aquest tipus, però no sempre són lògics; d’aquí que l’alcohol, una droga molt destructiva, continuï essent legal, mentre que la marihuana estigui il·legalitzada en gairebé tots els sentits. Regulem la majoria dels esports per raons de seguretat, però no mantenim cap debat públic organitzat al voltant de quins àmbits de llibertat tindria sentit suprimir fent honor a la seguretat. Podem estar d’acord, sens dubte, en opinar que la destrucció de capacitats en nens i nenes és un assumpte de particular gravetat i que, com a tal, hauria d’estar prohibida. En altres casos, semblen plausibles certes regulacions raonables de la seguretat, llevat que algun debat sobre això reveli que l’eliminació d’una opció (com la de boxejar sense guants, per posar un cas) constitueix, realment, una violació tal de la llibertat que fa que la vida de les persones sigui incompatible amb la dignitat humana. El fet normal, de totes maneres, és que les situacions no siguin tan greus; per això, en molts d’aquests casos, el nostre enfocament no tingui res a dir i permeti que les situacions es decideixin a través del procés polític.</w:t>
      </w:r>
    </w:p>
    <w:p w:rsidR="00000000" w:rsidDel="00000000" w:rsidP="00000000" w:rsidRDefault="00000000" w:rsidRPr="00000000" w14:paraId="0000003E">
      <w:pPr>
        <w:jc w:val="both"/>
        <w:rPr/>
      </w:pPr>
      <w:r w:rsidDel="00000000" w:rsidR="00000000" w:rsidRPr="00000000">
        <w:rPr>
          <w:rtl w:val="0"/>
        </w:rPr>
      </w:r>
    </w:p>
    <w:p w:rsidR="00000000" w:rsidDel="00000000" w:rsidP="00000000" w:rsidRDefault="00000000" w:rsidRPr="00000000" w14:paraId="0000003F">
      <w:pPr>
        <w:jc w:val="both"/>
        <w:rPr>
          <w:b w:val="1"/>
          <w:bCs w:val="1"/>
        </w:rPr>
      </w:pPr>
      <w:r w:rsidDel="00000000" w:rsidR="00000000" w:rsidRPr="00000000">
        <w:rPr>
          <w:b w:val="1"/>
          <w:bCs w:val="1"/>
          <w:rtl w:val="0"/>
        </w:rPr>
        <w:t xml:space="preserve">[12] [Com podem determinar quines capacitats són més valuoses o importants]</w:t>
      </w:r>
    </w:p>
    <w:p w:rsidR="00000000" w:rsidDel="00000000" w:rsidP="00000000" w:rsidRDefault="00000000" w:rsidRPr="00000000" w14:paraId="00000040">
      <w:pPr>
        <w:jc w:val="both"/>
        <w:rPr/>
      </w:pPr>
      <w:r w:rsidDel="00000000" w:rsidR="00000000" w:rsidRPr="00000000">
        <w:rPr>
          <w:rtl w:val="0"/>
        </w:rPr>
      </w:r>
    </w:p>
    <w:p w:rsidR="00000000" w:rsidDel="00000000" w:rsidP="00000000" w:rsidRDefault="00000000" w:rsidRPr="00000000" w14:paraId="00000041">
      <w:pPr>
        <w:jc w:val="both"/>
        <w:rPr/>
      </w:pPr>
      <w:r w:rsidDel="00000000" w:rsidR="00000000" w:rsidRPr="00000000">
        <w:rPr>
          <w:rtl w:val="0"/>
        </w:rPr>
        <w:t xml:space="preserve">Hi ha una pregunta relacionada i crucial la resposta de la qual resulta, encara, més esclaridora d’aquest punt anterior: Quines són les capacitats més importants? Lluny d’ocultar aquesta pregunta valorativa, l’enfocament la converteix en un dels seus aspectes centrals. Aquest és un dels seus trets atractius. Altres enfocaments sempre adopten algun tipus de posicionament en qüestions de valor, però, sovint, sense atorgar-li un caràcter explícit ni argumentatiu. Sen i jo afirmem que és crucial afrontar, directament, aquesta pregunta i abordar-la amb arguments normatius pertinents. </w:t>
      </w:r>
    </w:p>
    <w:p w:rsidR="00000000" w:rsidDel="00000000" w:rsidP="00000000" w:rsidRDefault="00000000" w:rsidRPr="00000000" w14:paraId="00000042">
      <w:pPr>
        <w:jc w:val="both"/>
        <w:rPr/>
      </w:pPr>
      <w:r w:rsidDel="00000000" w:rsidR="00000000" w:rsidRPr="00000000">
        <w:rPr>
          <w:rtl w:val="0"/>
        </w:rPr>
      </w:r>
    </w:p>
    <w:p w:rsidR="00000000" w:rsidDel="00000000" w:rsidP="00000000" w:rsidRDefault="00000000" w:rsidRPr="00000000" w14:paraId="00000043">
      <w:pPr>
        <w:jc w:val="both"/>
        <w:rPr/>
      </w:pPr>
      <w:r w:rsidDel="00000000" w:rsidR="00000000" w:rsidRPr="00000000">
        <w:rPr>
          <w:rtl w:val="0"/>
        </w:rPr>
        <w:t xml:space="preserve">Sen es posiciona a propòsit d’aquesta qüestió valorativa per mitjà de l’èmfasi, la selecció d’exemples i les referències implícites, però no prova el fet d’oferir una resposta que pugui considerar-se sistemàtica a la pregunta, una cosa sobre la qual tornarem a parlar en el capítol 4. És raonable que no ho intenti en la mesura que utilitzi la idea de capacitats únicament per emmarcar comparacions. Ara bé, si la utilitza per construir una teoria de la democràcia i la justícia, ja no és tan clar que la seva elusió de tot compromís relacionat amb la substància de l’argument sigui tan encertada. Qualsevol ús del concepte de capacitat per a finalitats relacionades amb el dret normatiu i les polítiques públiques ha d’acabar posicionant-se, en un moment o altre, sobre la substància, afirmant que algunes capacitats són importants i d’altres ho són menys, i que algunes són bones i d’altres (fins i tot) dolentes.</w:t>
      </w:r>
    </w:p>
    <w:p w:rsidR="00000000" w:rsidDel="00000000" w:rsidP="00000000" w:rsidRDefault="00000000" w:rsidRPr="00000000" w14:paraId="00000044">
      <w:pPr>
        <w:jc w:val="both"/>
        <w:rPr/>
      </w:pPr>
      <w:r w:rsidDel="00000000" w:rsidR="00000000" w:rsidRPr="00000000">
        <w:rPr>
          <w:rtl w:val="0"/>
        </w:rPr>
      </w:r>
    </w:p>
    <w:p w:rsidR="00000000" w:rsidDel="00000000" w:rsidP="00000000" w:rsidRDefault="00000000" w:rsidRPr="00000000" w14:paraId="00000045">
      <w:pPr>
        <w:jc w:val="both"/>
        <w:rPr/>
      </w:pPr>
      <w:r w:rsidDel="00000000" w:rsidR="00000000" w:rsidRPr="00000000">
        <w:rPr>
          <w:rtl w:val="0"/>
        </w:rPr>
        <w:t xml:space="preserve">El fet de tornar sobre la idea de les capacitats bàsiques ens ajudarà a comprendre millor això últim. Els éssers humans venen al món amb l’equipament necessari per a múltiples maneres de «fer i ser» (per fer servir una expressió habitual de Sen) i hem de preguntar-nos quines d’aquestes val la pena desenvolupar en forma de capacitats madures. Adam Smith afirmava, a propòsit dels nens privats d’educació, que aquests quedaven així «mutilats i deformats». Però imaginem-nos un nen la capacitat del qual per a la crueltat i la humiliació d’altres persones acaba debilitant-se i assecant-se gràcies al desenvolupament familiar i social a què es veu sotmès: no se’ns acudiria dir, d’aquest petit, que està «mutilat i deformat», ni encara que admetéssim que aquestes capacitats frustrades tenien la seva base en la seva pròpia naturalesa humana innata. O suposem que ens expliquessin que, a una nena, no li van ensenyar mai el necessari perquè fos capaç, alhora, de xiular la melodia de </w:t>
      </w:r>
      <w:r w:rsidDel="00000000" w:rsidR="00000000" w:rsidRPr="00000000">
        <w:rPr>
          <w:i w:val="1"/>
          <w:iCs w:val="1"/>
          <w:rtl w:val="0"/>
        </w:rPr>
        <w:t xml:space="preserve">Yankee Doodle Dandy</w:t>
      </w:r>
      <w:r w:rsidDel="00000000" w:rsidR="00000000" w:rsidRPr="00000000">
        <w:rPr>
          <w:rtl w:val="0"/>
        </w:rPr>
        <w:t xml:space="preserve"> i fer la vertical. Tampoc no diríem que les facultats humanes d’aquesta nena han estat «mutilades i deformades», perquè la capacitat en qüestió, si bé no és dolenta (a diferència de la capacitat per a la crueltat), i encara que és probable que estigui arrelada en la seva pròpia naturalesa humana, el cert és que no és gaire important.</w:t>
      </w:r>
    </w:p>
    <w:p w:rsidR="00000000" w:rsidDel="00000000" w:rsidP="00000000" w:rsidRDefault="00000000" w:rsidRPr="00000000" w14:paraId="00000046">
      <w:pPr>
        <w:jc w:val="both"/>
        <w:rPr/>
      </w:pPr>
      <w:r w:rsidDel="00000000" w:rsidR="00000000" w:rsidRPr="00000000">
        <w:rPr>
          <w:rtl w:val="0"/>
        </w:rPr>
      </w:r>
    </w:p>
    <w:p w:rsidR="00000000" w:rsidDel="00000000" w:rsidP="00000000" w:rsidRDefault="00000000" w:rsidRPr="00000000" w14:paraId="00000047">
      <w:pPr>
        <w:jc w:val="both"/>
        <w:rPr/>
      </w:pPr>
      <w:r w:rsidDel="00000000" w:rsidR="00000000" w:rsidRPr="00000000">
        <w:rPr>
          <w:rtl w:val="0"/>
        </w:rPr>
        <w:t xml:space="preserve">L’enfocament de les capacitats no és una teoria sobre el que la naturalesa humana és o no és, ni interpreta normes a partir de la naturalesa humana innata. És, més aviat, avaluatiu i ètic des del principi: es pregunta quines coses —d’entre les moltes per a les quals els éssers humans poden desenvolupar una capacitat de desenvolupament— són aquelles que una societat, amb un mínim acceptable de justícia, s’esforçarà per nodrir i donar suport. Les teories sobre la naturalesa humana ens expliquen quins són els recursos i les possibilitats dels quals disposem i quines podrien ser les nostres dificultats. Tanmateix, no ens indiquen què cal valorar.</w:t>
      </w:r>
    </w:p>
    <w:p w:rsidR="00000000" w:rsidDel="00000000" w:rsidP="00000000" w:rsidRDefault="00000000" w:rsidRPr="00000000" w14:paraId="00000048">
      <w:pPr>
        <w:jc w:val="both"/>
        <w:rPr>
          <w:sz w:val="24"/>
          <w:szCs w:val="24"/>
        </w:rPr>
      </w:pPr>
      <w:r w:rsidDel="00000000" w:rsidR="00000000" w:rsidRPr="00000000">
        <w:rPr>
          <w:rtl w:val="0"/>
        </w:rPr>
      </w:r>
    </w:p>
    <w:p w:rsidR="00000000" w:rsidDel="00000000" w:rsidP="00000000" w:rsidRDefault="00000000" w:rsidRPr="00000000" w14:paraId="00000049">
      <w:pPr>
        <w:jc w:val="both"/>
        <w:rPr>
          <w:sz w:val="24"/>
          <w:szCs w:val="24"/>
        </w:rPr>
      </w:pPr>
      <w:r w:rsidDel="00000000" w:rsidR="00000000" w:rsidRPr="00000000">
        <w:rPr>
          <w:rtl w:val="0"/>
        </w:rPr>
      </w:r>
    </w:p>
    <w:p w:rsidR="00000000" w:rsidDel="00000000" w:rsidP="00000000" w:rsidRDefault="00000000" w:rsidRPr="00000000" w14:paraId="0000004A">
      <w:pPr>
        <w:jc w:val="right"/>
        <w:rPr>
          <w:sz w:val="20"/>
          <w:szCs w:val="20"/>
        </w:rPr>
      </w:pPr>
      <w:r w:rsidDel="00000000" w:rsidR="00000000" w:rsidRPr="00000000">
        <w:rPr>
          <w:sz w:val="20"/>
          <w:szCs w:val="20"/>
          <w:rtl w:val="0"/>
        </w:rPr>
        <w:t xml:space="preserve">—</w:t>
      </w:r>
      <w:r w:rsidDel="00000000" w:rsidR="00000000" w:rsidRPr="00000000">
        <w:rPr>
          <w:i w:val="1"/>
          <w:iCs w:val="1"/>
          <w:sz w:val="20"/>
          <w:szCs w:val="20"/>
          <w:rtl w:val="0"/>
        </w:rPr>
        <w:t xml:space="preserve">Crear capacitats </w:t>
      </w:r>
      <w:r w:rsidDel="00000000" w:rsidR="00000000" w:rsidRPr="00000000">
        <w:rPr>
          <w:sz w:val="20"/>
          <w:szCs w:val="20"/>
          <w:rtl w:val="0"/>
        </w:rPr>
        <w:t xml:space="preserve">de Martha C. Nussbaum,</w:t>
        <w:br w:type="textWrapping"/>
        <w:t xml:space="preserve">dins de  José Vidal González Barredo, </w:t>
      </w:r>
      <w:r w:rsidDel="00000000" w:rsidR="00000000" w:rsidRPr="00000000">
        <w:rPr>
          <w:i w:val="1"/>
          <w:iCs w:val="1"/>
          <w:sz w:val="20"/>
          <w:szCs w:val="20"/>
          <w:rtl w:val="0"/>
        </w:rPr>
        <w:t xml:space="preserve">Noesi.</w:t>
        <w:br w:type="textWrapping"/>
        <w:t xml:space="preserve">Textos de filosofia per a les PAU 2025</w:t>
      </w:r>
      <w:r w:rsidDel="00000000" w:rsidR="00000000" w:rsidRPr="00000000">
        <w:rPr>
          <w:sz w:val="20"/>
          <w:szCs w:val="20"/>
          <w:rtl w:val="0"/>
        </w:rPr>
        <w:t xml:space="preserve">, 425-435.</w:t>
      </w:r>
    </w:p>
    <w:sectPr>
      <w:footerReference r:id="rId7" w:type="default"/>
      <w:pgSz w:h="16838" w:w="11906" w:orient="portrait"/>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B">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