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fontTable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fonts/font9.odttf" ContentType="application/vnd.openxmlformats-officedocument.obfuscatedFont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tabs>
          <w:tab w:val="clear" w:pos="720"/>
          <w:tab w:val="right" w:pos="708" w:leader="none"/>
        </w:tabs>
        <w:rPr/>
      </w:pPr>
      <w:r>
        <w:rPr/>
        <mc:AlternateContent>
          <mc:Choice Requires="wps">
            <w:drawing>
              <wp:inline distT="0" distB="0" distL="0" distR="0">
                <wp:extent cx="1270" cy="1968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72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style="position:absolute;margin-left:0pt;margin-top:-1.55pt;width:0pt;height:1.45pt;mso-position-horizontal:center;mso-position-vertical:top">
                <w10:wrap type="none"/>
                <v:fill o:detectmouseclick="t" type="solid" color2="#5f5f5f"/>
                <v:stroke color="#3465a4" joinstyle="round" endcap="flat"/>
              </v:rect>
            </w:pict>
          </mc:Fallback>
        </mc:AlternateContent>
      </w:r>
    </w:p>
    <w:p>
      <w:pPr>
        <w:pStyle w:val="Normal"/>
        <w:jc w:val="center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Així parlà Zaratustra </w:t>
      </w:r>
      <w:r>
        <w:rPr>
          <w:sz w:val="36"/>
          <w:szCs w:val="36"/>
        </w:rPr>
        <w:t>(1883)</w:t>
      </w:r>
    </w:p>
    <w:p>
      <w:pPr>
        <w:pStyle w:val="Normal"/>
        <w:rPr/>
      </w:pPr>
      <w:r>
        <w:rPr>
          <w:sz w:val="32"/>
          <w:szCs w:val="32"/>
        </w:rPr>
        <w:t>de Friedrich Nietzsche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[Jo us predico el superhome]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Quan Zaratustra arribà a la primera ciutat, que hi ha al llindar dels boscos, trobà una gran gentada reunida a la plaça del mercat per veure un d’aquells que ballen passant la maroma. I Zaratustra parlà així a la gent: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«</w:t>
      </w:r>
      <w:r>
        <w:rPr>
          <w:i/>
          <w:iCs/>
        </w:rPr>
        <w:t>Jo us predico el superhome</w:t>
      </w:r>
      <w:r>
        <w:rPr/>
        <w:t>. L’home és quelcom que ha de ser superat. Què heu de fer per superar-lo?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Fins ara tots els éssers han creat alguna cosa que els supera: i vosaltres voleu ser el reflux d’aquesta gran marea i recular fins a la bèstia en comptes de superar l’home?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Què és el simi per a l’home? Una riallada o una vergonya dolorosa. I precisament això ha de ser l’home per al superhome: una riallada o una vergonya dolorosa.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Heu seguit el camí des del cuc fins a l’home i encara en vosaltres hi ha moltes coses que continuen essent cuc. Antany fóreu simis i ara l’home és encara més simi que qualsevol simi.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Però el més savi de vosaltres és també un conflicte, un híbrid mig planta, mig fantasma. Però que potser us dic que us torneu fantasmes o plantes?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Mireu, jo us predico el superhome!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El superhome és el sentit de la terra. Que la vostra voluntat digui: sia el superhome el sentit de la terra!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us conjuro, germans meus, que resteu fidels a la terra i que no us cregueu aquells que parlen d’esperances sobreterrenals! Són gent que emmetzinen, tant si ho saben com si no.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Són gent que menyspreen la vida, són gent que agonitzen, que s’han emmetzinat ells mateixos; la terra ja n’està tipa: tant de bo se’n perdi la mena!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Antany, ultratjar Déu era l’ultratge més gros; però Déu ha mort, i amb Ell han mort també aquests ultratjadors. Ara la cosa més horrorosa és ultratjar la terra i estimar les entranyes de l’inescrutable més que no pas el sentit de la terra!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Antany l’ànima mirava el cos amb menyspreu: i llavors aquest menyspreu era la cosa més elevada: —ella volia el cos magre, lleig, famèlic. Així pensava escapar-se del cos i de la terra.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Oh! Aquesta ànima com n’era, de magra, lletja i famèlica: i la crueltat era la voluptat d’aquesta ànima!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Però també vosaltres, germans meus, digueu-me: de la vostra ànima, què n’ensenya el vostre cos? Que no és potser misèria i brutícia i un benestar lamentable?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En veritat, un riu llord és l’home. Cal seu un mar per poder rebre un riu llord sense tornar-se impur.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Mireu, jo us predico el superhome: ell és aquest mar on pot submergir-se el vostre gran menyspreu.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Quina és l’experiència més gran que podríeu viure? És l’hora del gran menyspreu. L’hora en què fins i tot la vostra felicitat se us torni ois i també la vostra raó i la vostra virtut.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L’hora en què digueu: «Què hi fa la meva felicitat? És misèria i brutícia i un benestar lamentable. Però la meva felicitat hauria de justificar l’existència i tot!»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L’hora en què digueu: «Què hi fa la meva raó? Glateix pel saber com el lleó per la seva teca? És misèria i brutícia i un benestar lamentable!»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L’hora en què digueu: «Què hi fa la meva virtut? Encara mai no m’ha enfurismat. Que cansat estic del meu bé i del meu mal! Tot això és misèria i brutícia i un benestar lamentable!»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L’hora en què digueu: «Què hi fa la meva justícia? No veig pas que jo sigui un carbó incandescent. Però l’home just és un carbó incandescent!»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L’hora en què digueu: «Què hi fa la meva compassió? La compassió, ¿no és per ventura la creu on és clavat aquell que estima els homes? Però la meva compassió no és cap crucifixió.»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Heu parlat així ja? Heu cridat així ja? Ah! Tant de bo que us hagués sentit cridar així!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No pas el vostre pecat —la vostra moderació és allò que clama al cel, la vostra mesquinesa en el vostre pecat és allò que clama al cel!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On és, doncs, el llamp que us llepi amb la seva llengua? On és el deliri que caldria inocular-vos?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Mireu, jo us predico el superhome: «ell és aquest llamp, ell és aquest deliri!»–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Quan Zaratustra hagué parlat així, un d’entre la gent cridà: «Ja hem sentit parlar prou d’aquell que balla passant la maroma; au, vegem-lo» I tota la gent es rigué de Zaratustra.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Però aquell que balla passant la maroma, que es pensà que això anava per a ell, es posa a fer feina.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left"/>
        <w:rPr>
          <w:sz w:val="20"/>
          <w:szCs w:val="20"/>
        </w:rPr>
      </w:pPr>
      <w:r>
        <w:rPr>
          <w:sz w:val="20"/>
          <w:szCs w:val="20"/>
        </w:rPr>
        <w:t>—</w:t>
      </w:r>
      <w:r>
        <w:rPr>
          <w:sz w:val="20"/>
          <w:szCs w:val="20"/>
        </w:rPr>
        <w:t xml:space="preserve">Friedrich Nietzsche. </w:t>
      </w:r>
      <w:r>
        <w:rPr>
          <w:i/>
          <w:iCs/>
          <w:sz w:val="20"/>
          <w:szCs w:val="20"/>
        </w:rPr>
        <w:t>Així parlà Zaratustra.</w:t>
      </w:r>
      <w:r>
        <w:rPr>
          <w:sz w:val="20"/>
          <w:szCs w:val="20"/>
        </w:rPr>
        <w:t xml:space="preserve">Barcelona: Edicions 62, 1983, Pròleg de Zaratustra, § 3. </w:t>
        <w:br/>
        <w:t>Traducció de Manuel Carbonell.</w:t>
      </w:r>
    </w:p>
    <w:p>
      <w:pPr>
        <w:pStyle w:val="Normal"/>
        <w:jc w:val="right"/>
        <w:rPr>
          <w:sz w:val="20"/>
          <w:szCs w:val="20"/>
        </w:rPr>
      </w:pPr>
      <w:r>
        <w:rPr/>
        <mc:AlternateContent>
          <mc:Choice Requires="wps">
            <w:drawing>
              <wp:inline distT="0" distB="0" distL="0" distR="0">
                <wp:extent cx="5732145" cy="19685"/>
                <wp:effectExtent l="0" t="0" r="0" b="0"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Rectangle 1"/>
                        <wps:cNvSpPr/>
                      </wps:nvSpPr>
                      <wps:spPr>
                        <a:xfrm>
                          <a:off x="0" y="0"/>
                          <a:ext cx="57315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style="position:absolute;margin-left:0pt;margin-top:-1.55pt;width:451.25pt;height:1.45pt;mso-position-horizontal:center;mso-position-vertical:top">
                <w10:wrap type="none"/>
                <v:fill o:detectmouseclick="t" type="solid" color2="#5f5f5f"/>
                <v:stroke color="#3465a4" joinstyle="round" endcap="flat"/>
              </v:rect>
            </w:pict>
          </mc:Fallback>
        </mc:AlternateContent>
      </w:r>
    </w:p>
    <w:p>
      <w:pPr>
        <w:pStyle w:val="Normal"/>
        <w:jc w:val="lef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[La grandesa de l’home rau en el fet de ser un pont i no pas una meta]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Però Zaratustra guaità la gent i es meravellà. Llavors parlà així: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«L’home és una corda tibant entre la bèstia i el superhome, –una corda sobre un abisme.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Un perillós passar a l’altra banda, un perillós fer camí, un perillós mirar enrere un perillós tremolar i restar aturat.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La grandesa de l’home rau en el fet de ser un pont i no pas una meta: allò que en l’home es pot estimar és el fet de ser una transició i un ocàs.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aquells que no saben viure altrament que enfonsant-se en llur ocàs, perquè ells són els que passen a l’altra banda.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els grans menyspreadors, perquè són veneradors i fletxes d’anhel cap a l’altra riba.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no pas aquells que darrere les estrelles busquen una raó per enfonsar-se en llur ocàs i sacrificar-se, sinó aquells que se sacrifiquen a la Terra perquè la Terra arribi a ser del Superhome.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viu per conèixer i que vol conèixer perquè el Superhome arribi a viure. I així vol el seu propi ocàs.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treballa i inventa per bastir al Superhome la casa i li prepara terra, animal i planta: perquè així vol el seu propi ocàs.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estima la seva virtut: perquè la virtut és voluntat d’ocàs i una fletxa d’anhel.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no pas aquell que guarda per a si mateix una gota d’esperit, sinó aquell que vol ser del tot l’esperit de la seva virtut: així avança com a esperit pont a través.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que, de la seva virtut, en fa la seva afecció i el seu fat: així, per la seva virtut, vol voler viure encara i no viure més.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no vol tenir gaires virtuts. Una virtut és més virtut que no pas dues, perquè és més nus el nus d’on penja el fat.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l’ànima del qual es prodiga, aquell que no vol rebre gratitud ni tornar-ne: perquè regala sempre i no es vol guardar per a si mateix.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s’avergonyeix quan els daus cauen a favor seu i llavors es pregunta: ¿que potser sóc un tafur trampós?—perquè vol fer cap a la seva perdició.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llança paraules d’or davant els seus actes i compleix més que no promet: perquè vol el seu ocàs.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justifica els que seran i redimeix els que foren: perquè vol fer cap a la seva perdició pels que ara són.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castiga el seu Déu perquè estima el seu Déu: perquè ha de fer cap a la seva perdició per la ira del seu Déu.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té l’ànima profunda fins i tot quan l’han ferit i que pot fer cap a la tomba per una fotesa: així, de grat, va pont a través.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té l’ànima tan curulla que s’oblida de si mateix, i que totes les coses són en ell: així totes les coses esdevenen el seu ocàs.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aquell que és lliure d’esperit i de cor: així el seu cap no és sinó entranya del seu cor, però el seu cor l’empeny cap a l’ocàs.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Jo estimo tots aquells que són com grosses gotes que cauen d’una en una del grop obscur que penja sobre els homes: anuncien el llamp que s’acosta i fan cap a la perdició com a anunciadors.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Mireu, jo soc un que anuncia el llamp i una feixuga gota que cau del grop: aquest llamp, però, es diu Superhome.—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left"/>
        <w:rPr/>
      </w:pPr>
      <w:r>
        <w:rPr>
          <w:sz w:val="20"/>
          <w:szCs w:val="20"/>
        </w:rPr>
        <w:t>—</w:t>
      </w:r>
      <w:r>
        <w:rPr>
          <w:sz w:val="20"/>
          <w:szCs w:val="20"/>
        </w:rPr>
        <w:t xml:space="preserve">Friedrich Nietzsche. </w:t>
      </w:r>
      <w:r>
        <w:rPr>
          <w:i/>
          <w:iCs/>
          <w:sz w:val="20"/>
          <w:szCs w:val="20"/>
        </w:rPr>
        <w:t>Així parlà Zaratustra.</w:t>
      </w:r>
      <w:r>
        <w:rPr>
          <w:sz w:val="20"/>
          <w:szCs w:val="20"/>
        </w:rPr>
        <w:t xml:space="preserve"> Barcelona: Edicions 62, 1983, Primera part, «Pròleg de Zaratustra, § 4». Traducció de Manuel Carbonell.</w:t>
      </w:r>
    </w:p>
    <w:sectPr>
      <w:footerReference w:type="default" r:id="rId2"/>
      <w:type w:val="nextPage"/>
      <w:pgSz w:w="11906" w:h="16838"/>
      <w:pgMar w:left="1440" w:right="1440" w:header="0" w:top="1440" w:footer="72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ftr>
</file>

<file path=word/settings.xml><?xml version="1.0" encoding="utf-8"?>
<w:settings xmlns:w="http://schemas.openxmlformats.org/wordprocessingml/2006/main">
  <w:zoom w:percent="100"/>
  <w:displayBackgroundShape/>
  <w:embedTrueTypeFonts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pacing w:lineRule="auto" w:line="276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Ttulo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Ttulo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Ttulo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Ttulo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ular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tulo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Piedepgina">
    <w:name w:val="Footer"/>
    <w:basedOn w:val="Normal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LibreOffice/6.1.3.2$Windows_X86_64 LibreOffice_project/86daf60bf00efa86ad547e59e09d6bb77c699acb</Application>
  <Pages>4</Pages>
  <Words>1401</Words>
  <Characters>6151</Characters>
  <CharactersWithSpaces>7495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2026-04-21T07:06:17Z</dcterms:modified>
  <cp:revision>1</cp:revision>
  <dc:subject/>
  <dc:title/>
</cp:coreProperties>
</file>